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GEO-2.1.1</w:t>
      </w:r>
    </w:p>
    <w:p>
      <w:pPr/>
    </w:p>
    <w:p>
      <w:pPr/>
      <w:r>
        <w:rPr/>
        <w:t xml:space="preserve">razlikuje strukture stanovništva  (biološku, rasnu, jezičnu, religijsku, nacionalnu, obrazovnu i ekonomsku)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2026-05-30T16:28:32+02:00</dcterms:created>
  <dcterms:modified xsi:type="dcterms:W3CDTF">2026-05-30T16:28:32+02:00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